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32B3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CA606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CE7DC6" w:rsidRDefault="00CA6060" w:rsidP="00CA606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</w:p>
        </w:tc>
      </w:tr>
      <w:tr w:rsidR="00CA606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CE7DC6" w:rsidRDefault="00CA6060" w:rsidP="00CA606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</w:t>
            </w:r>
          </w:p>
        </w:tc>
      </w:tr>
      <w:tr w:rsidR="00CA606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CE7DC6" w:rsidRDefault="00CA6060" w:rsidP="00CA606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Default="00CA6060" w:rsidP="00CA6060">
            <w:r>
              <w:rPr>
                <w:rFonts w:hint="cs"/>
                <w:rtl/>
              </w:rPr>
              <w:t>26/12/2022</w:t>
            </w:r>
          </w:p>
        </w:tc>
      </w:tr>
    </w:tbl>
    <w:p w:rsidR="00332AFB" w:rsidRDefault="00832B35" w:rsidP="00222867">
      <w:pPr>
        <w:rPr>
          <w:rtl/>
        </w:rPr>
      </w:pPr>
    </w:p>
    <w:p w:rsidR="00222867" w:rsidRDefault="00832B35" w:rsidP="00222867">
      <w:pPr>
        <w:rPr>
          <w:rtl/>
        </w:rPr>
      </w:pPr>
    </w:p>
    <w:p w:rsidR="00222867" w:rsidRDefault="00832B35" w:rsidP="00222867">
      <w:pPr>
        <w:rPr>
          <w:rtl/>
        </w:rPr>
      </w:pPr>
    </w:p>
    <w:p w:rsidR="00222867" w:rsidRDefault="00832B35" w:rsidP="00222867">
      <w:pPr>
        <w:rPr>
          <w:rtl/>
        </w:rPr>
      </w:pPr>
    </w:p>
    <w:p w:rsidR="00222867" w:rsidRDefault="00832B35" w:rsidP="00222867">
      <w:pPr>
        <w:rPr>
          <w:rtl/>
        </w:rPr>
      </w:pPr>
    </w:p>
    <w:p w:rsidR="00222867" w:rsidRDefault="00832B3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32B3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CA606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A6060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832B3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A606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1A19AE">
              <w:rPr>
                <w:rFonts w:ascii="Arial" w:hAnsi="Arial" w:hint="cs"/>
                <w:b/>
                <w:sz w:val="22"/>
                <w:szCs w:val="22"/>
                <w:rtl/>
              </w:rPr>
              <w:t>מערכת לניהול וקביעת מחירי תרופות רשומות בישראל, המערכת מנוהלת בשיטת הציטוט ממדינות שונות ומתמחרת את התרופות עפ"י קריטריונים הרשומים בחוק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32B3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32B3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32B3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32B3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832B3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32B3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32B3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CA6060"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32B3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32B3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A6060" w:rsidRPr="001A19AE" w:rsidRDefault="00CA6060" w:rsidP="00CA606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A19A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מיכאל </w:t>
            </w:r>
            <w:proofErr w:type="spellStart"/>
            <w:r w:rsidRPr="001A19AE">
              <w:rPr>
                <w:rFonts w:ascii="Arial" w:hAnsi="Arial" w:hint="cs"/>
                <w:b/>
                <w:sz w:val="22"/>
                <w:szCs w:val="22"/>
                <w:rtl/>
              </w:rPr>
              <w:t>ארלן</w:t>
            </w:r>
            <w:proofErr w:type="spellEnd"/>
            <w:r w:rsidRPr="001A19AE">
              <w:rPr>
                <w:rFonts w:ascii="Arial" w:hAnsi="Arial" w:hint="cs"/>
                <w:b/>
                <w:sz w:val="22"/>
                <w:szCs w:val="22"/>
                <w:rtl/>
              </w:rPr>
              <w:t>, תכנון יעוץ והקמת מע' מידע</w:t>
            </w:r>
          </w:p>
        </w:tc>
      </w:tr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A6060" w:rsidRPr="00AF57E9" w:rsidRDefault="00CA6060" w:rsidP="00CA606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E1D21">
              <w:rPr>
                <w:rFonts w:ascii="Arial" w:hAnsi="Arial"/>
                <w:b/>
                <w:sz w:val="22"/>
                <w:szCs w:val="22"/>
                <w:rtl/>
              </w:rPr>
              <w:t>017678046</w:t>
            </w:r>
          </w:p>
        </w:tc>
      </w:tr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CA6060" w:rsidRPr="00AF57E9" w:rsidRDefault="00CA6060" w:rsidP="00CA606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CA6060" w:rsidRPr="00AF57E9" w:rsidRDefault="00CA6060" w:rsidP="00CA606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CA6060" w:rsidRPr="00AF57E9" w:rsidRDefault="00CA6060" w:rsidP="00CA606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100,000 </w:t>
            </w:r>
            <w:r w:rsidR="00832B35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₪ לא כולל מע"מ </w:t>
            </w:r>
          </w:p>
        </w:tc>
      </w:tr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CA6060" w:rsidRPr="00AF57E9" w:rsidRDefault="00832B35" w:rsidP="00832B3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01/01/2023</w:t>
            </w:r>
            <w:r w:rsidR="00CA60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CA606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 w:rsidR="00CA60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31</w:t>
            </w:r>
            <w:r w:rsidR="00CA60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/12/2023</w:t>
            </w:r>
          </w:p>
        </w:tc>
      </w:tr>
    </w:tbl>
    <w:p w:rsidR="00222867" w:rsidRPr="00AF57E9" w:rsidRDefault="00832B3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32B3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32B3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עפ"י הוראת צו פיקוח על מחירי התרופות, תחום תמחור תרופות באגף תכנון תקצוב ותמחור קובע מחירי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תרופו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. מדי שנה נדרש לתחזק את המערכת ולהתאימה לסטנדרט העולמי. כמו כן, נדרש סיוע וליווי בהתאמת המידע למערכת התמחור החדשה המתוכננת ע"י המשרד.</w:t>
            </w: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התמחור פותחה ע"י מר מיכאל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ארלן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, מיכאל מכיר את תהליכי העבודה והינו הספק היחידי המסוגל לתת מענה לתחזוקת המערכת, ועל כן הינו ספק יחיד בנסיבות העניין.</w:t>
            </w: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32B3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32B3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033BDF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47625</wp:posOffset>
                </wp:positionH>
                <wp:positionV relativeFrom="paragraph">
                  <wp:posOffset>8890</wp:posOffset>
                </wp:positionV>
                <wp:extent cx="847725" cy="609600"/>
                <wp:effectExtent l="0" t="0" r="28575" b="19050"/>
                <wp:wrapNone/>
                <wp:docPr id="3" name="צורה חופשית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7725" cy="609600"/>
                        </a:xfrm>
                        <a:custGeom>
                          <a:avLst/>
                          <a:gdLst>
                            <a:gd name="connsiteX0" fmla="*/ 304612 w 1504762"/>
                            <a:gd name="connsiteY0" fmla="*/ 1466850 h 1838587"/>
                            <a:gd name="connsiteX1" fmla="*/ 1428562 w 1504762"/>
                            <a:gd name="connsiteY1" fmla="*/ 47625 h 1838587"/>
                            <a:gd name="connsiteX2" fmla="*/ 1457137 w 1504762"/>
                            <a:gd name="connsiteY2" fmla="*/ 0 h 1838587"/>
                            <a:gd name="connsiteX3" fmla="*/ 1419037 w 1504762"/>
                            <a:gd name="connsiteY3" fmla="*/ 47625 h 1838587"/>
                            <a:gd name="connsiteX4" fmla="*/ 666562 w 1504762"/>
                            <a:gd name="connsiteY4" fmla="*/ 1228725 h 1838587"/>
                            <a:gd name="connsiteX5" fmla="*/ 590362 w 1504762"/>
                            <a:gd name="connsiteY5" fmla="*/ 1390650 h 1838587"/>
                            <a:gd name="connsiteX6" fmla="*/ 552262 w 1504762"/>
                            <a:gd name="connsiteY6" fmla="*/ 1543050 h 1838587"/>
                            <a:gd name="connsiteX7" fmla="*/ 571312 w 1504762"/>
                            <a:gd name="connsiteY7" fmla="*/ 1838325 h 1838587"/>
                            <a:gd name="connsiteX8" fmla="*/ 761812 w 1504762"/>
                            <a:gd name="connsiteY8" fmla="*/ 1562100 h 1838587"/>
                            <a:gd name="connsiteX9" fmla="*/ 923737 w 1504762"/>
                            <a:gd name="connsiteY9" fmla="*/ 962025 h 1838587"/>
                            <a:gd name="connsiteX10" fmla="*/ 876112 w 1504762"/>
                            <a:gd name="connsiteY10" fmla="*/ 933450 h 1838587"/>
                            <a:gd name="connsiteX11" fmla="*/ 304612 w 1504762"/>
                            <a:gd name="connsiteY11" fmla="*/ 971550 h 1838587"/>
                            <a:gd name="connsiteX12" fmla="*/ 104587 w 1504762"/>
                            <a:gd name="connsiteY12" fmla="*/ 1104900 h 1838587"/>
                            <a:gd name="connsiteX13" fmla="*/ 9337 w 1504762"/>
                            <a:gd name="connsiteY13" fmla="*/ 1219200 h 1838587"/>
                            <a:gd name="connsiteX14" fmla="*/ 237937 w 1504762"/>
                            <a:gd name="connsiteY14" fmla="*/ 1200150 h 1838587"/>
                            <a:gd name="connsiteX15" fmla="*/ 399862 w 1504762"/>
                            <a:gd name="connsiteY15" fmla="*/ 1143000 h 1838587"/>
                            <a:gd name="connsiteX16" fmla="*/ 1504762 w 1504762"/>
                            <a:gd name="connsiteY16" fmla="*/ 952500 h 183858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</a:cxnLst>
                          <a:rect l="l" t="t" r="r" b="b"/>
                          <a:pathLst>
                            <a:path w="1504762" h="1838587">
                              <a:moveTo>
                                <a:pt x="304612" y="1466850"/>
                              </a:moveTo>
                              <a:lnTo>
                                <a:pt x="1428562" y="47625"/>
                              </a:lnTo>
                              <a:cubicBezTo>
                                <a:pt x="1440000" y="33068"/>
                                <a:pt x="1475650" y="0"/>
                                <a:pt x="1457137" y="0"/>
                              </a:cubicBezTo>
                              <a:cubicBezTo>
                                <a:pt x="1436807" y="0"/>
                                <a:pt x="1430037" y="30528"/>
                                <a:pt x="1419037" y="47625"/>
                              </a:cubicBezTo>
                              <a:cubicBezTo>
                                <a:pt x="1166451" y="440198"/>
                                <a:pt x="865329" y="806345"/>
                                <a:pt x="666562" y="1228725"/>
                              </a:cubicBezTo>
                              <a:cubicBezTo>
                                <a:pt x="641162" y="1282700"/>
                                <a:pt x="610748" y="1334589"/>
                                <a:pt x="590362" y="1390650"/>
                              </a:cubicBezTo>
                              <a:cubicBezTo>
                                <a:pt x="572467" y="1439861"/>
                                <a:pt x="564962" y="1492250"/>
                                <a:pt x="552262" y="1543050"/>
                              </a:cubicBezTo>
                              <a:cubicBezTo>
                                <a:pt x="558612" y="1641475"/>
                                <a:pt x="473087" y="1829395"/>
                                <a:pt x="571312" y="1838325"/>
                              </a:cubicBezTo>
                              <a:cubicBezTo>
                                <a:pt x="682701" y="1848451"/>
                                <a:pt x="761812" y="1562100"/>
                                <a:pt x="761812" y="1562100"/>
                              </a:cubicBezTo>
                              <a:cubicBezTo>
                                <a:pt x="815787" y="1362075"/>
                                <a:pt x="886676" y="1165863"/>
                                <a:pt x="923737" y="962025"/>
                              </a:cubicBezTo>
                              <a:cubicBezTo>
                                <a:pt x="927049" y="943810"/>
                                <a:pt x="894623" y="933165"/>
                                <a:pt x="876112" y="933450"/>
                              </a:cubicBezTo>
                              <a:cubicBezTo>
                                <a:pt x="685212" y="936387"/>
                                <a:pt x="495112" y="958850"/>
                                <a:pt x="304612" y="971550"/>
                              </a:cubicBezTo>
                              <a:cubicBezTo>
                                <a:pt x="194927" y="1026393"/>
                                <a:pt x="187316" y="1017817"/>
                                <a:pt x="104587" y="1104900"/>
                              </a:cubicBezTo>
                              <a:cubicBezTo>
                                <a:pt x="70428" y="1140856"/>
                                <a:pt x="-31020" y="1190373"/>
                                <a:pt x="9337" y="1219200"/>
                              </a:cubicBezTo>
                              <a:cubicBezTo>
                                <a:pt x="71558" y="1263644"/>
                                <a:pt x="161737" y="1206500"/>
                                <a:pt x="237937" y="1200150"/>
                              </a:cubicBezTo>
                              <a:cubicBezTo>
                                <a:pt x="291912" y="1181100"/>
                                <a:pt x="343703" y="1154062"/>
                                <a:pt x="399862" y="1143000"/>
                              </a:cubicBezTo>
                              <a:cubicBezTo>
                                <a:pt x="766551" y="1070773"/>
                                <a:pt x="1131028" y="952500"/>
                                <a:pt x="1504762" y="952500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615755" id="צורה חופשית 3" o:spid="_x0000_s1026" style="position:absolute;left:0;text-align:left;margin-left:3.75pt;margin-top:.7pt;width:66.75pt;height:4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504762,1838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" path="m304612,1466850l1428562,47625c1440000,33068,1475650,,1457137,v-20330,,-27100,30528,-38100,47625c1166451,440198,865329,806345,666562,1228725v-25400,53975,-55814,105864,-76200,161925c572467,1439861,564962,1492250,552262,1543050v6350,98425,-79175,286345,19050,295275c682701,1848451,761812,1562100,761812,1562100,815787,1362075,886676,1165863,923737,962025v3312,-18215,-29114,-28860,-47625,-28575c685212,936387,495112,958850,304612,971550v-109685,54843,-117296,46267,-200025,133350c70428,1140856,-31020,1190373,9337,1219200v62221,44444,152400,-12700,228600,-19050c291912,1181100,343703,1154062,399862,1143000,766551,1070773,1131028,952500,1504762,952500e" filled="f" strokecolor="#243f60 [1604]" strokeweight="2pt">
                <v:path arrowok="t" o:connecttype="custom" o:connectlocs="171607,486347;804797,15790;820895,0;799431,15790;375515,407395;332587,461082;311123,511612;321855,609513;429176,517928;520398,318968;493568,309494;171607,322126;58920,366339;5260,404237;134045,397920;225267,378972;847725,315810" o:connectangles="0,0,0,0,0,0,0,0,0,0,0,0,0,0,0,0,0"/>
              </v:shape>
            </w:pict>
          </mc:Fallback>
        </mc:AlternateContent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A606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בני בולגריו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מחלקת רישוי ובקרה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CA606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832B35" w:rsidP="00222867">
      <w:pPr>
        <w:rPr>
          <w:rtl/>
        </w:rPr>
      </w:pPr>
    </w:p>
    <w:p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</w:t>
      </w:r>
      <w:proofErr w:type="spellStart"/>
      <w:r w:rsidRPr="00E30F33">
        <w:rPr>
          <w:rFonts w:ascii="Arial" w:hAnsi="Arial" w:hint="cs"/>
          <w:b/>
          <w:sz w:val="21"/>
          <w:szCs w:val="21"/>
          <w:rtl/>
        </w:rPr>
        <w:t>תכ"מ</w:t>
      </w:r>
      <w:proofErr w:type="spellEnd"/>
      <w:r w:rsidRPr="00E30F33">
        <w:rPr>
          <w:rFonts w:ascii="Arial" w:hAnsi="Arial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הדעת, לאחר </w:t>
      </w:r>
      <w:proofErr w:type="spellStart"/>
      <w:r w:rsidRPr="00E30F33">
        <w:rPr>
          <w:rFonts w:ascii="Arial" w:hAnsi="Arial" w:hint="cs"/>
          <w:b/>
          <w:sz w:val="21"/>
          <w:szCs w:val="21"/>
          <w:rtl/>
        </w:rPr>
        <w:t>שוידאתי</w:t>
      </w:r>
      <w:proofErr w:type="spellEnd"/>
      <w:r w:rsidRPr="00E30F33">
        <w:rPr>
          <w:rFonts w:ascii="Arial" w:hAnsi="Arial" w:hint="cs"/>
          <w:b/>
          <w:sz w:val="21"/>
          <w:szCs w:val="21"/>
          <w:rtl/>
        </w:rPr>
        <w:t xml:space="preserve">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37520B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262ACC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E30F33" w:rsidRDefault="0037520B" w:rsidP="00312B87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23875"/>
                  <wp:effectExtent l="0" t="0" r="635" b="0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9724" cy="5256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:rsidR="00262ACC" w:rsidRPr="00817FBA" w:rsidRDefault="00262ACC" w:rsidP="00222867"/>
    <w:sectPr w:rsidR="00262ACC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4753" w:rsidRDefault="00CE4753">
      <w:r>
        <w:separator/>
      </w:r>
    </w:p>
  </w:endnote>
  <w:endnote w:type="continuationSeparator" w:id="0">
    <w:p w:rsidR="00CE4753" w:rsidRDefault="00CE4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32B3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32B3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32B3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32B3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4753" w:rsidRDefault="00CE4753">
      <w:r>
        <w:separator/>
      </w:r>
    </w:p>
  </w:footnote>
  <w:footnote w:type="continuationSeparator" w:id="0">
    <w:p w:rsidR="00CE4753" w:rsidRDefault="00CE4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32B3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32B3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32B3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32B3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32B3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32B3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32B3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3BDF"/>
    <w:rsid w:val="00262ACC"/>
    <w:rsid w:val="002C006A"/>
    <w:rsid w:val="00336CDD"/>
    <w:rsid w:val="0037520B"/>
    <w:rsid w:val="0061427A"/>
    <w:rsid w:val="0067558C"/>
    <w:rsid w:val="007548B0"/>
    <w:rsid w:val="00832B35"/>
    <w:rsid w:val="00916516"/>
    <w:rsid w:val="00925138"/>
    <w:rsid w:val="009B6B29"/>
    <w:rsid w:val="009F7FB7"/>
    <w:rsid w:val="00CA6060"/>
    <w:rsid w:val="00CE4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C50590"/>
  <w15:docId w15:val="{25E29DF0-9199-41A4-BE24-0968F637F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353122-8C73-475B-B862-0F9CF7CD7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382</Words>
  <Characters>1957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אמויאל</cp:lastModifiedBy>
  <cp:revision>3</cp:revision>
  <dcterms:created xsi:type="dcterms:W3CDTF">2023-01-02T10:25:00Z</dcterms:created>
  <dcterms:modified xsi:type="dcterms:W3CDTF">2023-01-09T08:37:00Z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